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after="0" w:line="600" w:lineRule="exact"/>
        <w:jc w:val="center"/>
        <w:rPr>
          <w:rFonts w:ascii="仿宋_GB2312" w:hAnsi="Arial" w:eastAsia="仿宋_GB2312" w:cs="Times New Roman"/>
          <w:b/>
          <w:bCs/>
          <w:color w:val="FF0000"/>
          <w:sz w:val="52"/>
          <w:szCs w:val="52"/>
        </w:rPr>
      </w:pPr>
      <w:r>
        <w:rPr>
          <w:rFonts w:hint="eastAsia" w:ascii="仿宋_GB2312" w:hAnsi="Arial" w:eastAsia="仿宋_GB2312" w:cs="仿宋_GB2312"/>
          <w:b/>
          <w:bCs/>
          <w:color w:val="FF0000"/>
          <w:sz w:val="52"/>
          <w:szCs w:val="52"/>
        </w:rPr>
        <w:t>共青团华中农业大学研究生工作委员会</w:t>
      </w:r>
    </w:p>
    <w:p>
      <w:pPr>
        <w:widowControl w:val="0"/>
        <w:spacing w:after="0" w:line="600" w:lineRule="exact"/>
        <w:rPr>
          <w:rFonts w:ascii="仿宋_GB2312" w:hAnsi="Arial" w:eastAsia="仿宋_GB2312" w:cs="Times New Roman"/>
          <w:b/>
          <w:bCs/>
          <w:color w:val="000000"/>
          <w:sz w:val="32"/>
          <w:szCs w:val="32"/>
        </w:rPr>
      </w:pPr>
    </w:p>
    <w:p>
      <w:pPr>
        <w:widowControl w:val="0"/>
        <w:spacing w:after="0" w:line="600" w:lineRule="exact"/>
        <w:jc w:val="center"/>
        <w:rPr>
          <w:rFonts w:ascii="仿宋_GB2312" w:hAnsi="Arial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</w:rPr>
        <w:t>校研团〔</w:t>
      </w:r>
      <w:r>
        <w:rPr>
          <w:rFonts w:ascii="仿宋_GB2312" w:hAnsi="Arial" w:eastAsia="仿宋_GB2312" w:cs="仿宋_GB2312"/>
          <w:b/>
          <w:bCs/>
          <w:color w:val="000000"/>
          <w:sz w:val="32"/>
          <w:szCs w:val="32"/>
        </w:rPr>
        <w:t>2014</w:t>
      </w: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</w:rPr>
        <w:t>〕</w:t>
      </w: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</w:rPr>
        <w:t>号</w:t>
      </w:r>
    </w:p>
    <w:p>
      <w:pPr>
        <w:widowControl w:val="0"/>
        <w:spacing w:after="0" w:line="600" w:lineRule="exact"/>
        <w:jc w:val="center"/>
        <w:rPr>
          <w:rFonts w:ascii="仿宋_GB2312" w:hAnsi="Arial" w:eastAsia="仿宋_GB2312" w:cs="Times New Roman"/>
          <w:b/>
          <w:bCs/>
          <w:color w:val="000000"/>
          <w:sz w:val="32"/>
          <w:szCs w:val="32"/>
        </w:rPr>
      </w:pPr>
    </w:p>
    <w:p>
      <w:pPr>
        <w:widowControl w:val="0"/>
        <w:spacing w:after="0" w:line="600" w:lineRule="exact"/>
        <w:jc w:val="center"/>
        <w:rPr>
          <w:rFonts w:ascii="华文中宋" w:hAnsi="华文中宋" w:eastAsia="华文中宋" w:cs="Times New Roman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关于开展研究生“学术晚茶”</w:t>
      </w:r>
    </w:p>
    <w:p>
      <w:pPr>
        <w:widowControl w:val="0"/>
        <w:spacing w:after="0" w:line="600" w:lineRule="exact"/>
        <w:jc w:val="center"/>
        <w:rPr>
          <w:rFonts w:ascii="华文中宋" w:hAnsi="华文中宋" w:eastAsia="华文中宋" w:cs="Times New Roman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组织申报工作的通知</w:t>
      </w:r>
    </w:p>
    <w:p>
      <w:pPr>
        <w:widowControl w:val="0"/>
        <w:spacing w:after="0" w:line="600" w:lineRule="exact"/>
        <w:jc w:val="both"/>
        <w:rPr>
          <w:rFonts w:ascii="仿宋_GB2312" w:hAnsi="Arial" w:eastAsia="仿宋_GB2312" w:cs="Times New Roman"/>
          <w:b/>
          <w:bCs/>
          <w:color w:val="000000"/>
          <w:sz w:val="32"/>
          <w:szCs w:val="32"/>
        </w:rPr>
      </w:pPr>
    </w:p>
    <w:p>
      <w:pPr>
        <w:widowControl w:val="0"/>
        <w:spacing w:after="0" w:line="560" w:lineRule="exact"/>
        <w:jc w:val="both"/>
        <w:rPr>
          <w:rFonts w:ascii="仿宋_GB2312" w:hAnsi="宋体" w:eastAsia="仿宋_GB2312" w:cs="Times New Roman"/>
          <w:b/>
          <w:bCs/>
          <w:color w:val="000000"/>
          <w:spacing w:val="12"/>
          <w:kern w:val="2"/>
          <w:sz w:val="32"/>
          <w:szCs w:val="32"/>
        </w:rPr>
      </w:pP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</w:rPr>
        <w:t>各学院：</w:t>
      </w:r>
      <w:r>
        <w:rPr>
          <w:rFonts w:ascii="仿宋_GB2312" w:hAnsi="Arial" w:eastAsia="仿宋_GB2312" w:cs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b/>
          <w:bCs/>
          <w:color w:val="000000"/>
          <w:spacing w:val="12"/>
          <w:kern w:val="2"/>
          <w:sz w:val="32"/>
          <w:szCs w:val="32"/>
        </w:rPr>
        <w:t xml:space="preserve">   </w:t>
      </w:r>
    </w:p>
    <w:p>
      <w:pPr>
        <w:widowControl w:val="0"/>
        <w:spacing w:after="0" w:line="560" w:lineRule="exact"/>
        <w:ind w:firstLine="31680" w:firstLineChars="196"/>
        <w:jc w:val="both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为进一步开拓研究生的学术视野，启迪研究生的学术思维，提升研究生的学术能力，在全校搭建自由宽松的学术交流平台，营造浓郁的学术文化氛围。经研究，决定面向全体研究生开展</w:t>
      </w: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</w:rPr>
        <w:t>“学术晚茶”组织申报工作，现将有关事项通知如下：</w:t>
      </w:r>
    </w:p>
    <w:p>
      <w:pPr>
        <w:widowControl w:val="0"/>
        <w:snapToGrid w:val="0"/>
        <w:spacing w:after="0" w:line="560" w:lineRule="exact"/>
        <w:ind w:firstLine="31680" w:firstLineChars="196"/>
        <w:jc w:val="both"/>
        <w:rPr>
          <w:rFonts w:ascii="黑体" w:eastAsia="黑体" w:cs="Times New Roman"/>
          <w:b/>
          <w:bCs/>
          <w:color w:val="000000"/>
          <w:kern w:val="36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kern w:val="36"/>
          <w:sz w:val="32"/>
          <w:szCs w:val="32"/>
        </w:rPr>
        <w:t>一、申报对象</w:t>
      </w:r>
    </w:p>
    <w:p>
      <w:pPr>
        <w:widowControl w:val="0"/>
        <w:snapToGrid w:val="0"/>
        <w:spacing w:after="0" w:line="560" w:lineRule="exact"/>
        <w:ind w:firstLine="31680" w:firstLineChars="196"/>
        <w:jc w:val="both"/>
        <w:rPr>
          <w:rFonts w:ascii="仿宋_GB2312" w:hAnsi="宋体" w:eastAsia="仿宋_GB2312" w:cs="Times New Roman"/>
          <w:b/>
          <w:bCs/>
          <w:color w:val="000000"/>
          <w:kern w:val="36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36"/>
          <w:sz w:val="32"/>
          <w:szCs w:val="32"/>
        </w:rPr>
        <w:t>全体在校研究生（含博士、硕士）</w:t>
      </w:r>
    </w:p>
    <w:p>
      <w:pPr>
        <w:widowControl w:val="0"/>
        <w:snapToGrid w:val="0"/>
        <w:spacing w:after="0" w:line="560" w:lineRule="exact"/>
        <w:ind w:firstLine="31680" w:firstLineChars="196"/>
        <w:jc w:val="both"/>
        <w:rPr>
          <w:rFonts w:ascii="黑体" w:hAnsi="宋体" w:eastAsia="黑体" w:cs="Times New Roman"/>
          <w:b/>
          <w:bCs/>
          <w:color w:val="000000"/>
          <w:kern w:val="36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kern w:val="36"/>
          <w:sz w:val="32"/>
          <w:szCs w:val="32"/>
        </w:rPr>
        <w:t>二、活动形式</w:t>
      </w:r>
    </w:p>
    <w:p>
      <w:pPr>
        <w:widowControl w:val="0"/>
        <w:snapToGrid w:val="0"/>
        <w:spacing w:after="0" w:line="560" w:lineRule="exact"/>
        <w:ind w:firstLine="31680" w:firstLineChars="196"/>
        <w:jc w:val="both"/>
        <w:rPr>
          <w:rFonts w:ascii="仿宋_GB2312" w:eastAsia="仿宋_GB2312" w:cs="Times New Roman"/>
          <w:b/>
          <w:bCs/>
          <w:color w:val="000000"/>
          <w:kern w:val="36"/>
          <w:sz w:val="32"/>
          <w:szCs w:val="32"/>
        </w:rPr>
      </w:pP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</w:rPr>
        <w:t>学术报告、学术研讨、学术沙龙等多种形式的学术交流活动（活动参与人数不限）。</w:t>
      </w:r>
    </w:p>
    <w:p>
      <w:pPr>
        <w:widowControl w:val="0"/>
        <w:snapToGrid w:val="0"/>
        <w:spacing w:after="0" w:line="560" w:lineRule="exact"/>
        <w:ind w:firstLine="31680" w:firstLineChars="196"/>
        <w:jc w:val="both"/>
        <w:rPr>
          <w:rFonts w:ascii="黑体" w:hAnsi="宋体" w:eastAsia="黑体" w:cs="Times New Roman"/>
          <w:b/>
          <w:bCs/>
          <w:color w:val="000000"/>
          <w:kern w:val="36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kern w:val="36"/>
          <w:sz w:val="32"/>
          <w:szCs w:val="32"/>
        </w:rPr>
        <w:t>三、申报要求及程序</w:t>
      </w:r>
    </w:p>
    <w:p>
      <w:pPr>
        <w:pStyle w:val="10"/>
        <w:snapToGrid w:val="0"/>
        <w:spacing w:after="0" w:line="560" w:lineRule="exact"/>
        <w:ind w:firstLine="31680" w:firstLineChars="196"/>
        <w:rPr>
          <w:rFonts w:ascii="楷体_GB2312" w:hAnsi="宋体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（一）</w:t>
      </w:r>
      <w:r>
        <w:rPr>
          <w:rFonts w:hint="eastAsia" w:ascii="楷体_GB2312" w:hAnsi="宋体" w:eastAsia="楷体_GB2312" w:cs="楷体_GB2312"/>
          <w:b/>
          <w:bCs/>
          <w:color w:val="000000"/>
          <w:sz w:val="32"/>
          <w:szCs w:val="32"/>
        </w:rPr>
        <w:t>申报条件</w:t>
      </w:r>
    </w:p>
    <w:p>
      <w:pPr>
        <w:spacing w:after="0" w:line="560" w:lineRule="exact"/>
        <w:ind w:firstLine="31680" w:firstLineChars="196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学术思想新颖、具有创新性和探索性，研究方案及技术路线可行、实施条件可靠。</w:t>
      </w:r>
    </w:p>
    <w:p>
      <w:pPr>
        <w:spacing w:after="0" w:line="560" w:lineRule="exact"/>
        <w:ind w:firstLine="31680" w:firstLineChars="200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2.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报告内容有一定学术依据或依托，系专业性研究或创新项目、有关教师科研课题中的子项目、开放实验室或实习基地中的综合性、设计性、创新性实验项目等。</w:t>
      </w:r>
    </w:p>
    <w:p>
      <w:pPr>
        <w:spacing w:after="0" w:line="560" w:lineRule="exact"/>
        <w:ind w:firstLine="31680" w:firstLineChars="196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3.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申请者可以是个人，也可以是项目小组（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2-5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人）；“优秀博士学位论文培植资助项目”和“硕士研究生优秀创新项目”获得者优先。</w:t>
      </w:r>
    </w:p>
    <w:p>
      <w:pPr>
        <w:pStyle w:val="10"/>
        <w:snapToGrid w:val="0"/>
        <w:spacing w:after="0" w:line="560" w:lineRule="exact"/>
        <w:ind w:firstLine="31680" w:firstLineChars="196"/>
        <w:rPr>
          <w:rFonts w:ascii="楷体_GB2312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（二）</w:t>
      </w:r>
      <w:r>
        <w:rPr>
          <w:rFonts w:hint="eastAsia" w:ascii="楷体_GB2312" w:hAnsi="宋体" w:eastAsia="楷体_GB2312" w:cs="楷体_GB2312"/>
          <w:b/>
          <w:bCs/>
          <w:color w:val="000000"/>
          <w:sz w:val="32"/>
          <w:szCs w:val="32"/>
        </w:rPr>
        <w:t>申报程序</w:t>
      </w:r>
    </w:p>
    <w:p>
      <w:pPr>
        <w:spacing w:after="0" w:line="560" w:lineRule="exact"/>
        <w:ind w:firstLine="31680" w:firstLineChars="196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申请者如实填写《华中农业大学研究生学术晚茶报告申请书》（可在华中农业大学研究生院网站下载；附</w:t>
      </w:r>
      <w:r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），于</w:t>
      </w:r>
      <w:r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  <w:t>2014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日前提交至校研究生科学技术协会（纸质版提交至校</w:t>
      </w:r>
      <w:r>
        <w:rPr>
          <w:rFonts w:hint="eastAsia" w:ascii="仿宋_GB2312" w:hAnsi="宋体" w:eastAsia="仿宋_GB2312" w:cs="仿宋_GB2312"/>
          <w:b/>
          <w:bCs/>
          <w:color w:val="000000"/>
          <w:spacing w:val="-32"/>
          <w:sz w:val="32"/>
          <w:szCs w:val="32"/>
        </w:rPr>
        <w:t>研究生科协办公室博园</w:t>
      </w:r>
      <w:r>
        <w:rPr>
          <w:rFonts w:ascii="仿宋_GB2312" w:hAnsi="宋体" w:eastAsia="仿宋_GB2312" w:cs="仿宋_GB2312"/>
          <w:b/>
          <w:bCs/>
          <w:color w:val="000000"/>
          <w:spacing w:val="-32"/>
          <w:sz w:val="32"/>
          <w:szCs w:val="32"/>
        </w:rPr>
        <w:t>1-10</w:t>
      </w:r>
      <w:r>
        <w:rPr>
          <w:rFonts w:hint="eastAsia" w:ascii="仿宋_GB2312" w:hAnsi="宋体" w:eastAsia="仿宋_GB2312" w:cs="仿宋_GB2312"/>
          <w:b/>
          <w:bCs/>
          <w:color w:val="000000"/>
          <w:spacing w:val="-3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b/>
          <w:bCs/>
          <w:color w:val="000000"/>
          <w:spacing w:val="-32"/>
          <w:sz w:val="32"/>
          <w:szCs w:val="32"/>
        </w:rPr>
        <w:t>；电子版发送至邮箱</w:t>
      </w:r>
      <w:r>
        <w:rPr>
          <w:rFonts w:ascii="仿宋_GB2312" w:hAnsi="宋体" w:eastAsia="仿宋_GB2312" w:cs="仿宋_GB2312"/>
          <w:b/>
          <w:bCs/>
          <w:color w:val="000000"/>
          <w:spacing w:val="-32"/>
          <w:sz w:val="32"/>
          <w:szCs w:val="32"/>
        </w:rPr>
        <w:t>yjskx201</w:t>
      </w:r>
      <w:r>
        <w:rPr>
          <w:rFonts w:hint="eastAsia" w:ascii="仿宋_GB2312" w:hAnsi="宋体" w:eastAsia="仿宋_GB2312" w:cs="仿宋_GB2312"/>
          <w:b/>
          <w:bCs/>
          <w:color w:val="000000"/>
          <w:spacing w:val="-32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仿宋_GB2312"/>
          <w:b/>
          <w:bCs/>
          <w:color w:val="000000"/>
          <w:spacing w:val="-32"/>
          <w:sz w:val="32"/>
          <w:szCs w:val="32"/>
        </w:rPr>
        <w:t>@</w:t>
      </w:r>
      <w:r>
        <w:rPr>
          <w:rFonts w:hint="eastAsia" w:ascii="仿宋_GB2312" w:hAnsi="宋体" w:eastAsia="仿宋_GB2312" w:cs="仿宋_GB2312"/>
          <w:b/>
          <w:bCs/>
          <w:color w:val="000000"/>
          <w:spacing w:val="-32"/>
          <w:sz w:val="32"/>
          <w:szCs w:val="32"/>
          <w:lang w:val="en-US" w:eastAsia="zh-CN"/>
        </w:rPr>
        <w:t>163.com</w:t>
      </w:r>
      <w:r>
        <w:rPr>
          <w:rFonts w:hint="eastAsia" w:ascii="仿宋_GB2312" w:hAnsi="宋体" w:eastAsia="仿宋_GB2312" w:cs="仿宋_GB2312"/>
          <w:b/>
          <w:bCs/>
          <w:color w:val="000000"/>
          <w:spacing w:val="-32"/>
          <w:sz w:val="32"/>
          <w:szCs w:val="32"/>
        </w:rPr>
        <w:t>；（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联系人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李跃梅 18942937475；杨敏 13554016996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）。</w:t>
      </w:r>
    </w:p>
    <w:p>
      <w:pPr>
        <w:spacing w:after="0" w:line="560" w:lineRule="exact"/>
        <w:ind w:firstLine="31680" w:firstLineChars="196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校研究生科协将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对申请项目进行汇总，组织专家组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评审，并报学校党委研究生工作部审批。立项者将给予一定经费资助（按项目情况给予</w:t>
      </w:r>
      <w:r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  <w:t>100—600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元不等；活动结束后需提供正规发票用于冲账）。</w:t>
      </w:r>
    </w:p>
    <w:p>
      <w:pPr>
        <w:spacing w:after="0" w:line="560" w:lineRule="exact"/>
        <w:ind w:firstLine="31680" w:firstLineChars="196"/>
        <w:rPr>
          <w:rFonts w:ascii="仿宋_GB2312" w:hAnsi="宋体" w:eastAsia="仿宋_GB2312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3.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获得立项者将按照申请日期的先后顺序，分期依次开展活动。有关活动内容将面向全校公布。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活动结束后，立项负责人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须向校研究生科协提交有关总结材料。</w:t>
      </w:r>
      <w:r>
        <w:rPr>
          <w:rFonts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pacing w:after="0" w:line="560" w:lineRule="exact"/>
        <w:ind w:firstLine="31680" w:firstLineChars="196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附件：华中农业大学研究生“学术晚茶”活动申请表</w:t>
      </w:r>
    </w:p>
    <w:p>
      <w:pPr>
        <w:spacing w:after="0" w:line="600" w:lineRule="exact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</w:p>
    <w:p>
      <w:pPr>
        <w:spacing w:after="0" w:line="600" w:lineRule="exact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</w:p>
    <w:p>
      <w:pPr>
        <w:widowControl w:val="0"/>
        <w:snapToGrid w:val="0"/>
        <w:spacing w:after="0" w:line="600" w:lineRule="exact"/>
        <w:ind w:firstLine="495"/>
        <w:jc w:val="right"/>
        <w:rPr>
          <w:rFonts w:ascii="仿宋_GB2312" w:eastAsia="仿宋_GB2312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                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共青团华中农业大学研究生工作委员会</w:t>
      </w:r>
    </w:p>
    <w:p>
      <w:pPr>
        <w:widowControl w:val="0"/>
        <w:snapToGrid w:val="0"/>
        <w:spacing w:after="0" w:line="600" w:lineRule="exact"/>
        <w:ind w:right="640" w:firstLine="31680" w:firstLineChars="1551"/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color w:val="000000"/>
          <w:kern w:val="36"/>
          <w:sz w:val="32"/>
          <w:szCs w:val="32"/>
        </w:rPr>
        <w:t>2014</w:t>
      </w:r>
      <w:r>
        <w:rPr>
          <w:rFonts w:hint="eastAsia" w:ascii="仿宋_GB2312" w:hAnsi="宋体" w:eastAsia="仿宋_GB2312" w:cs="仿宋_GB2312"/>
          <w:b/>
          <w:bCs/>
          <w:color w:val="000000"/>
          <w:kern w:val="36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b/>
          <w:bCs/>
          <w:color w:val="000000"/>
          <w:kern w:val="36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b/>
          <w:bCs/>
          <w:color w:val="000000"/>
          <w:kern w:val="36"/>
          <w:sz w:val="32"/>
          <w:szCs w:val="32"/>
        </w:rPr>
        <w:t>月</w:t>
      </w:r>
      <w:r>
        <w:rPr>
          <w:rFonts w:ascii="仿宋_GB2312" w:hAnsi="宋体" w:eastAsia="仿宋_GB2312" w:cs="仿宋_GB2312"/>
          <w:b/>
          <w:bCs/>
          <w:color w:val="000000"/>
          <w:kern w:val="36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b/>
          <w:bCs/>
          <w:color w:val="000000"/>
          <w:kern w:val="36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b/>
          <w:bCs/>
          <w:color w:val="000000"/>
          <w:kern w:val="36"/>
          <w:sz w:val="32"/>
          <w:szCs w:val="32"/>
        </w:rPr>
        <w:t>日</w:t>
      </w:r>
    </w:p>
    <w:p>
      <w:pPr>
        <w:widowControl w:val="0"/>
        <w:spacing w:after="0" w:line="600" w:lineRule="exact"/>
        <w:jc w:val="both"/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</w:pPr>
    </w:p>
    <w:p>
      <w:pPr>
        <w:widowControl w:val="0"/>
        <w:spacing w:after="0" w:line="240" w:lineRule="auto"/>
        <w:jc w:val="both"/>
        <w:rPr>
          <w:rFonts w:ascii="宋体" w:cs="Times New Roman"/>
          <w:b/>
          <w:bCs/>
          <w:color w:val="000000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宋体" w:cs="Times New Roman"/>
          <w:b/>
          <w:bCs/>
          <w:color w:val="000000"/>
          <w:kern w:val="2"/>
          <w:sz w:val="28"/>
          <w:szCs w:val="28"/>
        </w:rPr>
      </w:pPr>
    </w:p>
    <w:p>
      <w:pPr>
        <w:widowControl w:val="0"/>
        <w:spacing w:after="0" w:line="560" w:lineRule="exact"/>
        <w:jc w:val="both"/>
        <w:rPr>
          <w:rFonts w:ascii="黑体" w:hAnsi="宋体" w:eastAsia="黑体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2"/>
          <w:szCs w:val="32"/>
        </w:rPr>
        <w:t>附件</w:t>
      </w:r>
    </w:p>
    <w:p>
      <w:pPr>
        <w:widowControl w:val="0"/>
        <w:spacing w:after="0" w:line="60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2"/>
          <w:sz w:val="36"/>
          <w:szCs w:val="36"/>
        </w:rPr>
        <w:t>华中农业大学研究生“学术晚茶”活动申请表</w:t>
      </w:r>
    </w:p>
    <w:tbl>
      <w:tblPr>
        <w:tblStyle w:val="7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40"/>
        <w:gridCol w:w="1136"/>
        <w:gridCol w:w="1044"/>
        <w:gridCol w:w="1080"/>
        <w:gridCol w:w="1296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1"/>
                <w:szCs w:val="21"/>
              </w:rPr>
              <w:t>学院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1"/>
                <w:szCs w:val="21"/>
              </w:rPr>
              <w:t>所属专业</w:t>
            </w:r>
          </w:p>
        </w:tc>
        <w:tc>
          <w:tcPr>
            <w:tcW w:w="1846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1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04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  <w:t>E-mail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4"/>
                <w:szCs w:val="24"/>
              </w:rPr>
              <w:t>科研情况</w:t>
            </w:r>
          </w:p>
        </w:tc>
        <w:tc>
          <w:tcPr>
            <w:tcW w:w="7842" w:type="dxa"/>
            <w:gridSpan w:val="6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4"/>
                <w:szCs w:val="24"/>
              </w:rPr>
              <w:t>拟开展活动时间、地点</w:t>
            </w:r>
          </w:p>
        </w:tc>
        <w:tc>
          <w:tcPr>
            <w:tcW w:w="7842" w:type="dxa"/>
            <w:gridSpan w:val="6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4"/>
                <w:szCs w:val="24"/>
              </w:rPr>
              <w:t>活动主要内容及创新点</w:t>
            </w:r>
          </w:p>
        </w:tc>
        <w:tc>
          <w:tcPr>
            <w:tcW w:w="7842" w:type="dxa"/>
            <w:gridSpan w:val="6"/>
            <w:vAlign w:val="center"/>
          </w:tcPr>
          <w:p>
            <w:pPr>
              <w:widowControl w:val="0"/>
              <w:spacing w:after="0" w:line="360" w:lineRule="auto"/>
              <w:ind w:firstLine="31680" w:firstLineChars="245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 w:line="360" w:lineRule="auto"/>
              <w:ind w:firstLine="31680" w:firstLineChars="245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 w:val="0"/>
              <w:spacing w:after="0" w:line="360" w:lineRule="auto"/>
              <w:ind w:firstLine="31680" w:firstLineChars="245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4"/>
                <w:szCs w:val="24"/>
              </w:rPr>
              <w:t>活动经费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4"/>
                <w:szCs w:val="24"/>
              </w:rPr>
              <w:t>预算</w:t>
            </w:r>
          </w:p>
        </w:tc>
        <w:tc>
          <w:tcPr>
            <w:tcW w:w="7842" w:type="dxa"/>
            <w:gridSpan w:val="6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 w:line="360" w:lineRule="auto"/>
              <w:ind w:firstLine="31680" w:firstLineChars="295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>申请人签名：</w:t>
            </w:r>
            <w:r>
              <w:rPr>
                <w:rFonts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4"/>
                <w:szCs w:val="24"/>
              </w:rPr>
              <w:t>导师意见</w:t>
            </w:r>
          </w:p>
        </w:tc>
        <w:tc>
          <w:tcPr>
            <w:tcW w:w="7842" w:type="dxa"/>
            <w:gridSpan w:val="6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</w:rPr>
              <w:t>（对申请人拟作报告的学术性、真实性作出评价，并表明是否同意。）</w:t>
            </w:r>
          </w:p>
          <w:p>
            <w:pPr>
              <w:widowControl w:val="0"/>
              <w:spacing w:after="0" w:line="360" w:lineRule="auto"/>
              <w:ind w:firstLine="31680" w:firstLineChars="245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auto"/>
              <w:ind w:firstLine="31680" w:firstLineChars="245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 w:line="360" w:lineRule="auto"/>
              <w:ind w:firstLine="31680" w:firstLineChars="245"/>
              <w:jc w:val="both"/>
              <w:rPr>
                <w:rFonts w:ascii="宋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>导师签名：</w:t>
            </w:r>
            <w:r>
              <w:rPr>
                <w:rFonts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spacing w:after="0" w:line="240" w:lineRule="auto"/>
              <w:ind w:left="31680" w:hangingChars="150" w:firstLine="3168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4"/>
                <w:szCs w:val="24"/>
              </w:rPr>
              <w:t>党委研究生</w:t>
            </w:r>
          </w:p>
          <w:p>
            <w:pPr>
              <w:widowControl w:val="0"/>
              <w:spacing w:after="0" w:line="240" w:lineRule="auto"/>
              <w:ind w:left="31680" w:hangingChars="150" w:firstLine="3168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2"/>
                <w:sz w:val="24"/>
                <w:szCs w:val="24"/>
              </w:rPr>
              <w:t>工作部意见</w:t>
            </w:r>
          </w:p>
        </w:tc>
        <w:tc>
          <w:tcPr>
            <w:tcW w:w="7842" w:type="dxa"/>
            <w:gridSpan w:val="6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spacing w:beforeLines="50" w:after="0" w:line="600" w:lineRule="exact"/>
        <w:rPr>
          <w:rFonts w:ascii="仿宋_GB2312" w:eastAsia="仿宋_GB2312" w:cs="Times New Roman"/>
          <w:b/>
          <w:bCs/>
          <w:color w:val="000000"/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-SA"/>
        </w:rPr>
        <w:pict>
          <v:line id="Line 2" o:spid="_x0000_s1026" style="position:absolute;left:0;margin-left:-5.95pt;margin-top:14.1pt;height:0.05pt;width:467.95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-SA"/>
        </w:rPr>
        <w:pict>
          <v:line id="Line 3" o:spid="_x0000_s1027" style="position:absolute;left:0;margin-left:-5.2pt;margin-top:38.85pt;height:0.05pt;width:467.95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color w:val="000000"/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共青团华中农业大学研究生工作委员会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 xml:space="preserve">         2014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年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月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日印发</w:t>
      </w:r>
    </w:p>
    <w:sectPr>
      <w:pgSz w:w="11906" w:h="16838"/>
      <w:pgMar w:top="158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splitPgBreakAndParaMark/>
    <w:doNotExpandShiftReturn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5AA35520"/>
    <w:rsid w:val="66FC7DE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character" w:styleId="6">
    <w:name w:val="Hyperlink"/>
    <w:basedOn w:val="4"/>
    <w:uiPriority w:val="99"/>
    <w:rPr>
      <w:color w:val="0000FF"/>
      <w:u w:val="single"/>
    </w:rPr>
  </w:style>
  <w:style w:type="paragraph" w:customStyle="1" w:styleId="8">
    <w:name w:val="批注框文本 Char Char"/>
    <w:basedOn w:val="1"/>
    <w:link w:val="12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List Paragraph1"/>
    <w:basedOn w:val="1"/>
    <w:uiPriority w:val="99"/>
    <w:pPr>
      <w:ind w:left="720"/>
    </w:pPr>
  </w:style>
  <w:style w:type="paragraph" w:customStyle="1" w:styleId="10">
    <w:name w:val="列出段落"/>
    <w:basedOn w:val="1"/>
    <w:uiPriority w:val="99"/>
    <w:pPr>
      <w:ind w:firstLine="420" w:firstLineChars="200"/>
    </w:pPr>
  </w:style>
  <w:style w:type="character" w:customStyle="1" w:styleId="11">
    <w:name w:val="Header Char"/>
    <w:basedOn w:val="4"/>
    <w:link w:val="3"/>
    <w:semiHidden/>
    <w:locked/>
    <w:uiPriority w:val="99"/>
    <w:rPr>
      <w:rFonts w:ascii="Calibri" w:hAnsi="Calibri" w:cs="Calibri"/>
      <w:kern w:val="0"/>
      <w:sz w:val="18"/>
      <w:szCs w:val="18"/>
    </w:rPr>
  </w:style>
  <w:style w:type="character" w:customStyle="1" w:styleId="12">
    <w:name w:val="Balloon Text Char"/>
    <w:basedOn w:val="4"/>
    <w:link w:val="8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3">
    <w:name w:val="apple-style-span"/>
    <w:basedOn w:val="4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HZAU</Company>
  <Pages>3</Pages>
  <Words>169</Words>
  <Characters>966</Characters>
  <Lines>0</Lines>
  <Paragraphs>0</Paragraphs>
  <ScaleCrop>false</ScaleCrop>
  <LinksUpToDate>false</LinksUpToDate>
  <CharactersWithSpaces>0</CharactersWithSpaces>
  <Application>WPS Office 个人版_9.1.0.4861_{F1E327BC-269C-435d-A152-05C5408002CA}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2013-09-25T00:37:00Z</dcterms:created>
  <dc:creator>0000</dc:creator>
  <cp:lastModifiedBy>Administrator</cp:lastModifiedBy>
  <cp:lastPrinted>2014-02-24T00:56:00Z</cp:lastPrinted>
  <dcterms:modified xsi:type="dcterms:W3CDTF">2014-10-21T02:58:59Z</dcterms:modified>
  <dc:title>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